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A0" w:rsidRPr="001A3FA0" w:rsidRDefault="001A3FA0" w:rsidP="001A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bookmarkStart w:id="0" w:name="_GoBack"/>
      <w:bookmarkEnd w:id="0"/>
      <w:r w:rsidRPr="001A3FA0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Uchwała Nr XXII/141/2017</w:t>
      </w:r>
    </w:p>
    <w:p w:rsidR="001A3FA0" w:rsidRPr="001A3FA0" w:rsidRDefault="001A3FA0" w:rsidP="001A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Rady Gminy Chynów</w:t>
      </w:r>
    </w:p>
    <w:p w:rsidR="001A3FA0" w:rsidRPr="001A3FA0" w:rsidRDefault="001A3FA0" w:rsidP="001A3FA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z dnia 27 stycznia 2017 r.</w:t>
      </w:r>
    </w:p>
    <w:p w:rsidR="001A3FA0" w:rsidRPr="001A3FA0" w:rsidRDefault="001A3FA0" w:rsidP="001A3FA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sprawie określenia kryteriów wraz z liczbą punktów w postępowaniu rekrutacyjnym do publicznych przedszkoli prowadzonych przez Gminę Chynów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Na podstawie art. 18 ust. 2 pkt 15 ustawy z dnia 8 marca 1990 r. o samorządzie gminnym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br/>
        <w:t>(Dz. U. z 2016 r., poz. 446 z późn. zm.) oraz art. 29 ust. 2 pkt 1 oraz art. 131 ust. 4 i ust. 6 ustawy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br/>
        <w:t>z dnia 14 grudnia 2016 r. Prawo oświatowe (Dz. U. z 2017 r., poz. 59), Rada Gminy Chynów uchwala, co następuje: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Ilekroć w niniejszej uchwale jest mowa bez bliższego określenia o: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1) przedszkolu – należy przez to rozumieć: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a) publiczne przedszkole,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b) oddział przedszkolny w szkole podstawowej;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2) rodzicu – należy przez to rozumieć także opiekuna prawnego.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2.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Określa się następujące kryteria wraz z liczbą punktów w postępowaniu rekrutacyjnym do publicznych przedszkoli prowadzonych przez Gminę Chynów: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1) kandydat, którego oboje rodzice są zatrudnieni w pełnym wymiarze czasu pracy lub prowadzą gospodarstwo rolne lub pozarolniczą działalność gospodarczą lub uczą się w systemie dziennym. Kryterium stosuje się również do rodzica samotnie wychowującego kandydata – 5 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2) kandydat, którego rodzeństwo kontynuuje wychowanie przedszkolne w tym przedszkolu lub uczęszcza do szkoły w której prowadzone jest przedszkole – 4 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3) kandydat, którego rodzeństwo ubiega się o przyjęcie do tego samego przedszkola – 3 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4) kandydat, którego rodzice zadeklarowali korzystanie z wychowania przedszkolnego w danym przedszkolu co najmniej przez 8 godz. dziennie - 2pkt.;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5) kandydat, którego rodzice mieszkają na terenie Gminy Chynów i odprowadzają podatki na rzecz Gminy Chynów – 1 pkt.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3.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Określa się dokumenty niezbędne do potwierdzenia kryteriów, o których mowa w § 2 tj.: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1) oświadczenie rodzica/ów o zatrudnieniu w pełnym wymiarze czasu pracy lub o prowadzeniu gospodarstwa rolnego lub pozarolniczej działalności gospodarczej lub o pobieraniu nauki w systemie dziennym;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2) oświadczenie rodzica/ów kandydata o kontynuowaniu wychowania p</w:t>
      </w:r>
      <w:r w:rsidR="006D5A7B">
        <w:rPr>
          <w:rFonts w:ascii="Times New Roman" w:eastAsia="Times New Roman" w:hAnsi="Times New Roman" w:cs="Times New Roman"/>
          <w:color w:val="000000"/>
          <w:lang w:eastAsia="pl-PL"/>
        </w:rPr>
        <w:t xml:space="preserve">rzedszkolnego przez rodzeństwo 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w tym samym przedszkolu lub o uczęszczaniu rodzeństwa do szkoły w której prowadzone jest przedszkole;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3) oświadczenie rodzica/ów o ubieganiu się rodzeństwa kandydata o przyjęcie do tego samego przedszkola;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4) oświadczenie rodzica/ów o korzystaniu przez kandydata z wychowania przedszkolnego w danym przedszkola co najmniej przez 8 godzin dziennie;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5) oświadczenie rodziców kandydata zamieszkałych na terenie Gminy Chynów o odprowadzaniu podatku na rzecz Gminy Chynów.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4.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 xml:space="preserve">Traci moc uchwała Nr II/14/2015 Rady Gminy Chynów z dnia 15 stycznia 2015 r. w sprawie określenia kryteriów wraz z liczbą punktów w postępowaniu rekrutacyjnym do publicznych przedszkoli prowadzonych przez Gminę Chynów. 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 5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. Wykonanie uchwały powierza się Wójtowi Gminy Chynów.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6.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Uchwała wchodzi w życie po upływie 14 dni od dnia ogłoszenia w Dzienniku Urzędowym Województwa Mazowieckiego.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A3FA0" w:rsidRPr="001A3FA0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A0" w:rsidRPr="001A3FA0" w:rsidRDefault="001A3FA0" w:rsidP="001A3FA0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A0" w:rsidRPr="001A3FA0" w:rsidRDefault="001A3FA0" w:rsidP="001A3FA0">
            <w:pPr>
              <w:keepLines/>
              <w:spacing w:before="120" w:after="120"/>
              <w:jc w:val="center"/>
            </w:pPr>
          </w:p>
        </w:tc>
      </w:tr>
    </w:tbl>
    <w:p w:rsidR="00DA5371" w:rsidRDefault="00DA5371"/>
    <w:sectPr w:rsidR="00DA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A0"/>
    <w:rsid w:val="000E56A0"/>
    <w:rsid w:val="001A3FA0"/>
    <w:rsid w:val="002020BC"/>
    <w:rsid w:val="006D5A7B"/>
    <w:rsid w:val="00A51BDF"/>
    <w:rsid w:val="00BB0068"/>
    <w:rsid w:val="00D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E186-AC47-4B7A-82D8-4D5755A3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1A3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AP2</dc:creator>
  <cp:keywords/>
  <dc:description/>
  <cp:lastModifiedBy>AP2</cp:lastModifiedBy>
  <cp:revision>2</cp:revision>
  <dcterms:created xsi:type="dcterms:W3CDTF">2021-01-28T13:05:00Z</dcterms:created>
  <dcterms:modified xsi:type="dcterms:W3CDTF">2021-01-28T13:05:00Z</dcterms:modified>
</cp:coreProperties>
</file>