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2F" w:rsidRPr="0080322F" w:rsidRDefault="0080322F" w:rsidP="00803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Tarcza Antykryzysowa dla przedsiębiorców.</w:t>
      </w:r>
    </w:p>
    <w:p w:rsidR="0080322F" w:rsidRPr="0080322F" w:rsidRDefault="0080322F" w:rsidP="00803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z Powiatowego Urzędu Pracy</w:t>
      </w:r>
      <w:r w:rsidR="00342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Grójcu </w:t>
      </w:r>
      <w:bookmarkStart w:id="0" w:name="_GoBack"/>
      <w:bookmarkEnd w:id="0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nt. możliwości wsparcia przedsiębiorców w czasie epidemii </w:t>
      </w:r>
      <w:proofErr w:type="spellStart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22F" w:rsidRPr="0080322F" w:rsidRDefault="0080322F" w:rsidP="00803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pl-PL"/>
        </w:rPr>
        <w:t xml:space="preserve">Niskooprocentowana pożyczka z Funduszu Pracy dla </w:t>
      </w:r>
      <w:proofErr w:type="spellStart"/>
      <w:r w:rsidRPr="0080322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pl-PL"/>
        </w:rPr>
        <w:t>mikroprzedsi</w:t>
      </w:r>
      <w:r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pl-PL"/>
        </w:rPr>
        <w:t>ę</w:t>
      </w:r>
      <w:r w:rsidRPr="0080322F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pl-PL"/>
        </w:rPr>
        <w:t>biorców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otrzymać pożyczkę z Funduszu Pracy?</w:t>
      </w:r>
    </w:p>
    <w:p w:rsidR="0080322F" w:rsidRPr="0080322F" w:rsidRDefault="0080322F" w:rsidP="00803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pożyczki mogą skorzystać </w:t>
      </w:r>
      <w:proofErr w:type="spellStart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mikroprzedsiębiorcy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7 ust. 1 pkt 1 ustawy z dnia 6 marca 2018 r. Prawo przedsiębiorców (tj. przedsiębiorca, który w co najmniej jednym roku z dwóch ostatnich lat obrotowych spełniał łącznie następujące warunki:</w:t>
      </w:r>
    </w:p>
    <w:p w:rsidR="0080322F" w:rsidRPr="0080322F" w:rsidRDefault="0080322F" w:rsidP="00803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zatrudniał średniorocznie mniej niż 10 pracowników oraz</w:t>
      </w:r>
    </w:p>
    <w:p w:rsidR="0080322F" w:rsidRPr="0080322F" w:rsidRDefault="0080322F" w:rsidP="00803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osiągnął roczny obrót netto ze sprzedaży towarów, wyrobów i usług oraz z operacji finansowych nieprzekraczający równowartości w złotych 2 milionów euro lub sumy aktywów jego bilansu sporządzonego na koniec jednego z tych lat nie przekroczyły równowartości w złotych 2 milionów euro),</w:t>
      </w:r>
    </w:p>
    <w:p w:rsidR="0080322F" w:rsidRPr="0080322F" w:rsidRDefault="0080322F" w:rsidP="00803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prowadzili działalność gospodarczą przed dniem 1 marca 2020 r. w celu pokrycia bieżących kosztów prowadzenia tej działalności.</w:t>
      </w:r>
    </w:p>
    <w:p w:rsidR="0080322F" w:rsidRPr="0080322F" w:rsidRDefault="0080322F" w:rsidP="00803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udziela pożyczki i na jakich zasadach?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Starosta (tj. starosta powiatu lub prezydent miasta na prawach powiatu, sprawujący zwierzchnictwo nad powiatowym urzędem pracy lub dyrektor odpowiedniego urzędu pracy działający z upoważnienia starosty lub prezydenta miasta) może, na podstawie umowy, udzielić ze środków Funduszu Pracy jednorazowo pożyczki na pokrycie bieżących kosztów prowadzenia działalności gospodarczej </w:t>
      </w:r>
      <w:proofErr w:type="spellStart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mikroprzedsiębiorcy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prowadził działalność gospodarczą przed dniem 1 marca 2020 r.</w:t>
      </w:r>
    </w:p>
    <w:p w:rsidR="0080322F" w:rsidRPr="0080322F" w:rsidRDefault="0080322F" w:rsidP="00803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uprawniony jest do dochodzenia roszczeń z tytułu niespłaconych pożyczek.</w:t>
      </w:r>
    </w:p>
    <w:p w:rsidR="0080322F" w:rsidRPr="0080322F" w:rsidRDefault="0080322F" w:rsidP="00803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Jaka jest maksymalna kwota pożyczki i jakie jest jej oprocentowanie?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Pożyczka jest udzielana ze środków Funduszu Pracy do wysokości 5 tys. zł, zaś jej oprocentowanie jest stałe i wynosi w skali roku 0,05 stopy redyskonta weksli przyjmowanych przez Narodowy Bank Polski.</w:t>
      </w:r>
    </w:p>
    <w:p w:rsidR="0080322F" w:rsidRPr="0080322F" w:rsidRDefault="0080322F" w:rsidP="00803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Ile wynosi okres spłaty pożyczki?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spłaty pożyczki nie może być dłuższy niż 12 miesięcy, z karencją w spłacie kapitału wraz z odsetkami przez okres 3 miesięcy od dnia udzielenia pożyczki.</w:t>
      </w:r>
    </w:p>
    <w:p w:rsidR="0080322F" w:rsidRPr="0080322F" w:rsidRDefault="0080322F" w:rsidP="00803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można przedłużyć okres spłaty pożyczki?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Rada Ministrów może, w celu przeciwdziałania COVID-19, w drodze rozporządzenia, przedłużyć okres spłaty pożyczki, ponad przewidziane 12 miesięcy, mając na względzie okres obowiązywania stanu zagrożenia epidemicznego lub stanu epidemii oraz skutki nimi wywołane.</w:t>
      </w:r>
    </w:p>
    <w:p w:rsidR="0080322F" w:rsidRPr="0080322F" w:rsidRDefault="0080322F" w:rsidP="00803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pożyczka może być umorzona?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Pożyczka wraz z odsetkami na wniosek </w:t>
      </w:r>
      <w:proofErr w:type="spellStart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mikroprzedsiębiorcy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umorzeniu, pod warunkiem, że </w:t>
      </w:r>
      <w:proofErr w:type="spellStart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mikroprzedsiębiorca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3 miesięcy od dnia jej udzielenia, nie 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zmniejszy stanu zatrudnienia w przeliczeniu na pełny wymiar czasu pracy w stosunku do stanu zatrudnienia na dzień 29 lutego 2020 r. We wniosku o umorzenie </w:t>
      </w:r>
      <w:proofErr w:type="spellStart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mikroprzedsiębiorca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 o fakcie nie zmniejszenia stanu zatrudnienia.</w:t>
      </w:r>
    </w:p>
    <w:p w:rsidR="0080322F" w:rsidRPr="0080322F" w:rsidRDefault="0080322F" w:rsidP="00803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są konsekwencje za składanie fałszywych oświadczeń we wniosku o pożyczkę z Funduszu Pracy i wniosku o umorzenie pożyczki?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Oświadczenia we wnioskach są składane przez </w:t>
      </w:r>
      <w:proofErr w:type="spellStart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mikroprzedsiębiorcę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odpowiedzialności karnej, za składanie fałszywych oświadczeń, w brzmieniu: "Jestem świadomy odpowiedzialności karnej za złożenie fałszywego oświadczenia.". Klauzula ta zastępuje pouczenie organu o odpowiedzialności karnej za składanie fałszywych oświadczeń.</w:t>
      </w:r>
    </w:p>
    <w:p w:rsidR="0080322F" w:rsidRPr="0080322F" w:rsidRDefault="0080322F" w:rsidP="00803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wsparcie - niskooprocentowana pożyczka z Funduszu Pracy dla </w:t>
      </w:r>
      <w:proofErr w:type="spellStart"/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mikroprzedsiębiorców</w:t>
      </w:r>
      <w:proofErr w:type="spellEnd"/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stanowi pomoc publiczną?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Wsparcie polegające na udzieleniu niskooprocentowanej pożyczki z Funduszu Pracy dla </w:t>
      </w:r>
      <w:proofErr w:type="spellStart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mikroprzedsiębiorców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pomoc publiczną, mającą na celu zaradzenie poważnym zaburzeniom w gospodarce, o której mowa w Sekcji 3.1 Komunikatu Komisji – Tymczasowe ramy środków pomocy państwa w celu wsparcia gospodarki w kontekście trwającej epidemii COVID-19 (2020/C 91 I/01) (Dz. Urz. UE C 91I z 20.03.2020, str. 1).</w:t>
      </w:r>
    </w:p>
    <w:p w:rsidR="0080322F" w:rsidRPr="0080322F" w:rsidRDefault="0080322F" w:rsidP="008032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Gdzie należy złożyć wniosek o pożyczkę dla </w:t>
      </w:r>
      <w:proofErr w:type="spellStart"/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mikroprzedsiębiorców</w:t>
      </w:r>
      <w:proofErr w:type="spellEnd"/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Pracy?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Wniosek o pożyczkę </w:t>
      </w:r>
      <w:proofErr w:type="spellStart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mikroprzedsiębiorca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do powiatowego urzędu pracy, właściwego ze względu na miejsce prowadzenia działalności gospodarczej, po ogłoszeniu naboru przez dyrektora powiatowego urzędu pracy. Wnioski powinny być wnoszone w postaci elektronicznej poprzez platformę Praca.gov.pl lub w postaci papierowej do urzędu.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Złożenie wniosku i umowy poprzez platformę Praca.gov.pl, po opatrzeniu ich kwalifikowanym podpisem elektronicznym lub podpisem zaufanym, pozwoli na obsługę sprawy bez konieczności wizyty w powiatowym urzędem pracy i znacznie przyśpieszy otrzymanie pożyczki.</w:t>
      </w:r>
    </w:p>
    <w:p w:rsidR="0080322F" w:rsidRPr="0080322F" w:rsidRDefault="0080322F" w:rsidP="00803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Ustawa z dnia 6 marca 2018 r. Prawo przedsiębiorców</w:t>
      </w: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Ustawa o zmianie ustawy o szczególnych rozwiązaniach związanych z zapobieganiem, przeciwdziałaniem i zwalczaniem COVID-19, innych chorób zakaźnych oraz wywołanych nimi sytuacji kryzysowych oraz niektórych innych ustaw, Art. 15 </w:t>
      </w:r>
      <w:proofErr w:type="spellStart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zzd</w:t>
      </w:r>
      <w:proofErr w:type="spellEnd"/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0322F" w:rsidRPr="0080322F" w:rsidRDefault="0080322F" w:rsidP="00803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22F" w:rsidRPr="0080322F" w:rsidRDefault="0080322F" w:rsidP="00803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na stronie </w:t>
      </w:r>
      <w:hyperlink r:id="rId6" w:tgtFrame="_blank" w:history="1">
        <w:r w:rsidRPr="008032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https://grojec.praca.gov.pl/dla-pracodawcow-i-przedsiebiorcow/tarcza/pozyczka</w:t>
        </w:r>
      </w:hyperlink>
      <w:r w:rsidRPr="00803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22F" w:rsidRPr="0080322F" w:rsidRDefault="0080322F" w:rsidP="00803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16C6" w:rsidRDefault="00BF16C6"/>
    <w:sectPr w:rsidR="00BF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851"/>
    <w:multiLevelType w:val="multilevel"/>
    <w:tmpl w:val="6A7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2F"/>
    <w:rsid w:val="0034242B"/>
    <w:rsid w:val="0080322F"/>
    <w:rsid w:val="00B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jec.praca.gov.pl/dla-pracodawcow-i-przedsiebiorcow/tarcza/pozycz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2020-04-03T08:11:00Z</dcterms:created>
  <dcterms:modified xsi:type="dcterms:W3CDTF">2020-04-03T08:16:00Z</dcterms:modified>
</cp:coreProperties>
</file>