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43" w:rsidRPr="00395643" w:rsidRDefault="006A7C51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Zarządzenie nr 8</w:t>
      </w:r>
      <w:r w:rsidR="00395643"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1/201</w:t>
      </w:r>
      <w:r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8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Wójta Gminy Chynów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z dnia </w:t>
      </w:r>
      <w:r w:rsidR="006A7C51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14</w:t>
      </w: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 sierpnia 201</w:t>
      </w:r>
      <w:r w:rsidR="006A7C51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8</w:t>
      </w: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r</w:t>
      </w:r>
      <w:r w:rsidRPr="00395643">
        <w:rPr>
          <w:rFonts w:asciiTheme="majorHAnsi" w:eastAsiaTheme="minorHAnsi" w:hAnsiTheme="majorHAnsi" w:cstheme="minorBidi"/>
          <w:b/>
          <w:lang w:eastAsia="en-US"/>
        </w:rPr>
        <w:t>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ind w:left="1418" w:hanging="1418"/>
        <w:jc w:val="both"/>
        <w:rPr>
          <w:rFonts w:ascii="Cambria" w:eastAsia="Calibri" w:hAnsi="Cambria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w sprawie: przeprowadzenia </w:t>
      </w:r>
      <w:r w:rsidRPr="00395643">
        <w:rPr>
          <w:rFonts w:ascii="Cambria" w:eastAsia="Calibri" w:hAnsi="Cambria"/>
          <w:lang w:eastAsia="en-US"/>
        </w:rPr>
        <w:t>konsultacji Rocznego Programu Współpracy Gminy Chynów z organizacjami pozarządowymi  oraz z podmiotami, o których mowa w art. 3 ust. 3 ustawy z dnia 24 kwietnia 2003 r. o działalności pożytku publicznego i o wolontariacie na 201</w:t>
      </w:r>
      <w:r w:rsidR="006A7C51">
        <w:rPr>
          <w:rFonts w:ascii="Cambria" w:eastAsia="Calibri" w:hAnsi="Cambria"/>
          <w:lang w:eastAsia="en-US"/>
        </w:rPr>
        <w:t>9</w:t>
      </w:r>
      <w:r w:rsidRPr="00395643">
        <w:rPr>
          <w:rFonts w:ascii="Cambria" w:eastAsia="Calibri" w:hAnsi="Cambria"/>
          <w:lang w:eastAsia="en-US"/>
        </w:rPr>
        <w:t>rok.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Na podstawie art. 30 ust. 1 ustawy z dnia 8 marca 1990 r. o samorządzie gminnym (tj. </w:t>
      </w:r>
      <w:r w:rsidR="006A7C51">
        <w:rPr>
          <w:rFonts w:asciiTheme="majorHAnsi" w:eastAsiaTheme="minorHAnsi" w:hAnsiTheme="majorHAnsi" w:cstheme="minorBidi"/>
          <w:lang w:eastAsia="en-US"/>
        </w:rPr>
        <w:t xml:space="preserve">Dz.U. z 2018, poz. </w:t>
      </w:r>
      <w:r w:rsidR="006A7C51" w:rsidRPr="006A7C51">
        <w:rPr>
          <w:rFonts w:asciiTheme="majorHAnsi" w:eastAsiaTheme="minorHAnsi" w:hAnsiTheme="majorHAnsi" w:cstheme="minorBidi"/>
          <w:lang w:eastAsia="en-US"/>
        </w:rPr>
        <w:t>994</w:t>
      </w:r>
      <w:r w:rsidR="006A7C51">
        <w:rPr>
          <w:rFonts w:asciiTheme="majorHAnsi" w:eastAsiaTheme="minorHAnsi" w:hAnsiTheme="majorHAnsi" w:cstheme="minorBidi"/>
          <w:lang w:eastAsia="en-US"/>
        </w:rPr>
        <w:t xml:space="preserve"> z późn. zm.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) art. 5 ust. 5  oraz art. 5a. ust 1 ustawy z dnia 24 kwietnia 2003 roku o działalności pożytku publicznego </w:t>
      </w:r>
      <w:r w:rsidR="006A7C51">
        <w:rPr>
          <w:rFonts w:asciiTheme="majorHAnsi" w:eastAsiaTheme="minorHAnsi" w:hAnsiTheme="majorHAnsi" w:cstheme="minorBidi"/>
          <w:lang w:eastAsia="en-US"/>
        </w:rPr>
        <w:t>i o wolontariacie (Dz. U. z 2018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, poz. </w:t>
      </w:r>
      <w:r w:rsidR="006A7C51">
        <w:rPr>
          <w:rFonts w:asciiTheme="majorHAnsi" w:eastAsiaTheme="minorHAnsi" w:hAnsiTheme="majorHAnsi" w:cstheme="minorBidi"/>
          <w:lang w:eastAsia="en-US"/>
        </w:rPr>
        <w:t xml:space="preserve">450, z poźn. 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zm.) a także Uchwały Nr XXXIV/230/2010 Rady Gminy Chynów z dnia 30 lipca 2010 r. oraz Uchwały Nr XXXVI/243/2010 Rady Gminy Chynów z dnia 5 listopada 2010 r., zarządzam:</w:t>
      </w: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1</w:t>
      </w:r>
    </w:p>
    <w:p w:rsidR="00395643" w:rsidRPr="00395643" w:rsidRDefault="00395643" w:rsidP="00395643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Przeprowadzić konsultację</w:t>
      </w:r>
      <w:r w:rsidRPr="00395643">
        <w:rPr>
          <w:rFonts w:ascii="Cambria" w:eastAsia="Calibri" w:hAnsi="Cambria"/>
          <w:lang w:eastAsia="en-US"/>
        </w:rPr>
        <w:t xml:space="preserve"> Rocznego Programu Współpracy Gminy Chynów z organizacjami pozarządowymi  oraz z podmiotami, o których mowa w art. 3 ust. 3 ustawy z dnia 24 kwietnia 2003 r. o działalności pożytku publicznego i o wolontariacie na </w:t>
      </w:r>
      <w:r w:rsidR="006A7C51">
        <w:rPr>
          <w:rFonts w:ascii="Cambria" w:eastAsia="Calibri" w:hAnsi="Cambria"/>
          <w:lang w:eastAsia="en-US"/>
        </w:rPr>
        <w:t>2019</w:t>
      </w:r>
      <w:r w:rsidRPr="00395643">
        <w:rPr>
          <w:rFonts w:ascii="Cambria" w:eastAsia="Calibri" w:hAnsi="Cambria"/>
          <w:lang w:eastAsia="en-US"/>
        </w:rPr>
        <w:t>rok.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poprzez umieszczenie informacji o ich przeprowadzaniu w Biuletynie Informacji Publicznej, na stronie internetowej oraz na tablicy ogłoszeń w siedzibie Gminy Chynów, wraz z dołączeniem tekstu projektu Programu oraz wzorem formularza do konsultacji.</w:t>
      </w:r>
    </w:p>
    <w:p w:rsidR="00395643" w:rsidRPr="00395643" w:rsidRDefault="00395643" w:rsidP="00395643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Tekst projektu Programu oraz wzór formularza, o których mowa w ust.1 stanowią odpowiednio załącznik nr 1 i 2 do niniejszego zarządzenia.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2</w:t>
      </w: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Konsultacje, o których mowa w § 1 należy przeprowadzić w terminie od dnia </w:t>
      </w:r>
      <w:r w:rsidR="006A7C51">
        <w:rPr>
          <w:rFonts w:asciiTheme="majorHAnsi" w:eastAsiaTheme="minorHAnsi" w:hAnsiTheme="majorHAnsi" w:cstheme="minorBidi"/>
          <w:lang w:eastAsia="en-US"/>
        </w:rPr>
        <w:t>1</w:t>
      </w:r>
      <w:r w:rsidRPr="00395643">
        <w:rPr>
          <w:rFonts w:asciiTheme="majorHAnsi" w:eastAsiaTheme="minorHAnsi" w:hAnsiTheme="majorHAnsi" w:cstheme="minorBidi"/>
          <w:lang w:eastAsia="en-US"/>
        </w:rPr>
        <w:t>4 sierpnia 201</w:t>
      </w:r>
      <w:r w:rsidR="006A7C51">
        <w:rPr>
          <w:rFonts w:asciiTheme="majorHAnsi" w:eastAsiaTheme="minorHAnsi" w:hAnsiTheme="majorHAnsi" w:cstheme="minorBidi"/>
          <w:lang w:eastAsia="en-US"/>
        </w:rPr>
        <w:t>8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r. do dnia 15 października 201</w:t>
      </w:r>
      <w:r w:rsidR="006A7C51">
        <w:rPr>
          <w:rFonts w:asciiTheme="majorHAnsi" w:eastAsiaTheme="minorHAnsi" w:hAnsiTheme="majorHAnsi" w:cstheme="minorBidi"/>
          <w:lang w:eastAsia="en-US"/>
        </w:rPr>
        <w:t>8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r.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3</w:t>
      </w:r>
    </w:p>
    <w:p w:rsidR="00395643" w:rsidRPr="00395643" w:rsidRDefault="00395643" w:rsidP="00395643">
      <w:pPr>
        <w:jc w:val="both"/>
        <w:rPr>
          <w:rFonts w:asciiTheme="majorHAnsi" w:hAnsiTheme="majorHAnsi"/>
        </w:rPr>
      </w:pPr>
      <w:r w:rsidRPr="00395643">
        <w:rPr>
          <w:rFonts w:asciiTheme="majorHAnsi" w:hAnsiTheme="majorHAnsi"/>
        </w:rPr>
        <w:t>Konsultacje przeprowadza pracownik Urzędu Gminy Chynów odpowiedzialny za współpracę z organizacjami pozarządowymi. 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4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Zarządzenie wchodzi w życie z dniem podpisania.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Załącznik nr 1 </w:t>
      </w:r>
    </w:p>
    <w:p w:rsidR="00395643" w:rsidRPr="00395643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do Zarządzenia nr </w:t>
      </w:r>
      <w:r w:rsidR="000E692B">
        <w:rPr>
          <w:rFonts w:asciiTheme="majorHAnsi" w:eastAsiaTheme="minorHAnsi" w:hAnsiTheme="majorHAnsi" w:cstheme="minorBidi"/>
          <w:sz w:val="20"/>
          <w:szCs w:val="20"/>
          <w:lang w:eastAsia="en-US"/>
        </w:rPr>
        <w:t>8</w:t>
      </w: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>1/201</w:t>
      </w:r>
      <w:r w:rsidR="000E692B">
        <w:rPr>
          <w:rFonts w:asciiTheme="majorHAnsi" w:eastAsiaTheme="minorHAnsi" w:hAnsiTheme="majorHAnsi" w:cstheme="minorBidi"/>
          <w:sz w:val="20"/>
          <w:szCs w:val="20"/>
          <w:lang w:eastAsia="en-US"/>
        </w:rPr>
        <w:t>8</w:t>
      </w: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</w:p>
    <w:p w:rsidR="00395643" w:rsidRDefault="00395643" w:rsidP="00395643">
      <w:pPr>
        <w:autoSpaceDE w:val="0"/>
        <w:autoSpaceDN w:val="0"/>
        <w:adjustRightInd w:val="0"/>
        <w:ind w:left="5664"/>
        <w:jc w:val="center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 dnia </w:t>
      </w:r>
      <w:r w:rsidR="000E692B">
        <w:rPr>
          <w:rFonts w:asciiTheme="majorHAnsi" w:eastAsiaTheme="minorHAnsi" w:hAnsiTheme="majorHAnsi" w:cstheme="minorBidi"/>
          <w:sz w:val="20"/>
          <w:szCs w:val="20"/>
          <w:lang w:eastAsia="en-US"/>
        </w:rPr>
        <w:t>1</w:t>
      </w: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>4 sierpnia 201</w:t>
      </w:r>
      <w:r w:rsidR="000E692B">
        <w:rPr>
          <w:rFonts w:asciiTheme="majorHAnsi" w:eastAsiaTheme="minorHAnsi" w:hAnsiTheme="majorHAnsi" w:cstheme="minorBidi"/>
          <w:sz w:val="20"/>
          <w:szCs w:val="20"/>
          <w:lang w:eastAsia="en-US"/>
        </w:rPr>
        <w:t>8</w:t>
      </w:r>
      <w:bookmarkStart w:id="0" w:name="_GoBack"/>
      <w:bookmarkEnd w:id="0"/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>r</w:t>
      </w:r>
    </w:p>
    <w:p w:rsidR="00395643" w:rsidRDefault="00395643" w:rsidP="00395643">
      <w:pPr>
        <w:autoSpaceDE w:val="0"/>
        <w:autoSpaceDN w:val="0"/>
        <w:adjustRightInd w:val="0"/>
        <w:ind w:left="5664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 xml:space="preserve">z organizacjami pozarządowymi oraz z innymi podmiotami, o których mowa w art.3 ust.3 ustawy z dnia 24 kwietnia 2003 o działalności pożytku publicznego </w:t>
      </w: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 xml:space="preserve">i o wolontariacie na rok </w:t>
      </w:r>
      <w:r w:rsidR="006A7C51">
        <w:rPr>
          <w:rFonts w:ascii="Cambria" w:hAnsi="Cambria"/>
          <w:b/>
          <w:bCs/>
        </w:rPr>
        <w:t>2019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Default"/>
        <w:rPr>
          <w:rFonts w:ascii="Cambria" w:hAnsi="Cambria"/>
        </w:rPr>
      </w:pP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6A7C51">
        <w:rPr>
          <w:rFonts w:ascii="Cambria" w:hAnsi="Cambria"/>
        </w:rPr>
        <w:t>2019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>publicznego i o wolontariacie (</w:t>
      </w:r>
      <w:r w:rsidR="006A7C51">
        <w:rPr>
          <w:rFonts w:ascii="Cambria" w:hAnsi="Cambria"/>
        </w:rPr>
        <w:t>Dz. U. z 2018, poz. 450, z poźn.  zm.</w:t>
      </w:r>
      <w:r w:rsidRPr="00C52621">
        <w:rPr>
          <w:rFonts w:ascii="Cambria" w:hAnsi="Cambria"/>
        </w:rPr>
        <w:t>.)</w:t>
      </w:r>
    </w:p>
    <w:p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„ustawie” – rozumie się przez to ustawę z dnia 24 kwietnia 2003 r. o działalności pożytku publicznego i o wolontariacie (</w:t>
      </w:r>
      <w:r w:rsidR="006A7C51">
        <w:rPr>
          <w:rFonts w:ascii="Cambria" w:hAnsi="Cambria"/>
        </w:rPr>
        <w:t>Dz. U. z 2018, poz. 450, z poźn.  zm.</w:t>
      </w:r>
      <w:r>
        <w:rPr>
          <w:rFonts w:ascii="Cambria" w:hAnsi="Cambria"/>
        </w:rPr>
        <w:t>)</w:t>
      </w:r>
      <w:r w:rsidRPr="00C52621">
        <w:rPr>
          <w:rFonts w:ascii="Cambria" w:hAnsi="Cambria"/>
          <w:szCs w:val="24"/>
        </w:rPr>
        <w:t>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„Gminie” – rozumie się przez to Gminę Chynów,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„podmiotach Programu” – rozumie się przez to organizacje pozarządowe oraz inne podmioty prowadzące działalność pożytku publicznego, o których mowa w art. 3 ustawy,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</w:t>
      </w:r>
      <w:r w:rsidRPr="00C52621">
        <w:rPr>
          <w:rFonts w:ascii="Cambria" w:hAnsi="Cambria"/>
          <w:bCs/>
        </w:rPr>
        <w:t>dotacjach”</w:t>
      </w:r>
      <w:r w:rsidRPr="00C52621">
        <w:rPr>
          <w:rFonts w:ascii="Cambria" w:hAnsi="Cambria"/>
        </w:rPr>
        <w:t> – należy przez to rozumieć podlegające szczególnym zasadom rozliczania, wydatki budżetu gminy przeznaczone na finansowanie lub dofinansowanie zadań zleconych do realizacji organizacjom pozarządowym oraz podmiotom wymienionym w art. 3 ust. 3 ustawy z dnia 24 kwietnia 2003r. o działalności pożytku publicznego i o wolontariacie (</w:t>
      </w:r>
      <w:r w:rsidR="006A7C51">
        <w:rPr>
          <w:rFonts w:ascii="Cambria" w:hAnsi="Cambria"/>
        </w:rPr>
        <w:t>Dz. U. z 2018, poz. 450, z poźn.  zm.</w:t>
      </w:r>
      <w:r w:rsidRPr="00C52621">
        <w:rPr>
          <w:rFonts w:ascii="Cambria" w:hAnsi="Cambria"/>
        </w:rPr>
        <w:t>.)”.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„Wójcie” – rozumie się Wójta Gminy Chynów.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suwerenności stron, która oznacza, że partnerzy mają prawo, w ramach zawartych umów, do samodzielnego wyboru sposobu, metod, czasu i miejsca realizacji zadań </w:t>
      </w:r>
      <w:r w:rsidRPr="00C52621">
        <w:rPr>
          <w:rFonts w:ascii="Cambria" w:hAnsi="Cambria"/>
        </w:rPr>
        <w:lastRenderedPageBreak/>
        <w:t>oraz osób je realizujących, a także przyjmują na siebie odpowiedzialność za osiągnięcie zaplanowanych efektów;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DE17D5" w:rsidRPr="00C52621" w:rsidRDefault="00DE17D5" w:rsidP="00DE17D5">
      <w:pPr>
        <w:jc w:val="both"/>
        <w:rPr>
          <w:rFonts w:ascii="Cambria" w:hAnsi="Cambria"/>
          <w:bCs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4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6A7C51">
        <w:rPr>
          <w:rFonts w:ascii="Cambria" w:hAnsi="Cambria"/>
        </w:rPr>
        <w:t>2019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Zakres i zasady współpracy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5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C52621">
        <w:rPr>
          <w:rFonts w:ascii="Cambria" w:hAnsi="Cambria"/>
        </w:rPr>
        <w:t xml:space="preserve">Program współpracy na </w:t>
      </w:r>
      <w:r w:rsidR="006A7C51">
        <w:rPr>
          <w:rFonts w:ascii="Cambria" w:hAnsi="Cambria"/>
        </w:rPr>
        <w:t>2019</w:t>
      </w:r>
      <w:r w:rsidRPr="00C52621">
        <w:rPr>
          <w:rFonts w:ascii="Cambria" w:hAnsi="Cambria"/>
        </w:rPr>
        <w:t xml:space="preserve"> rok określa zadania publiczne, które w szczególności mogą być realizowane we współpracy z podmiotami Programu m. in. w zakresie: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DE17D5" w:rsidRPr="00C52621" w:rsidRDefault="00DE17D5" w:rsidP="00DE17D5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popularyzacja wśród dzieci o młodzieży wzorców i postaw trzeźwego spędzania wolnego czasu.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Edukacja ekologiczna szczególnie w zakresie gospodarki odpadami.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na rzecz przeciwdziałania bezrobociu.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wspomagającej technicznie, szkoleniowo, informacyjnie i finansowo organizacje pozarządowe oraz podmioty prowadzące działalność pożytku publicznego.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realizację zadań zleconych przez organy i instytucje współpracujące.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>§ 6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Gmina może udzielać podmiotom Programu pomocy w sprawie umożliwienia organizacji przedsięwzięć na terenie gminnych obiektów sportowych i placówek oświatowych podległych gminie.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szCs w:val="24"/>
        </w:rPr>
        <w:t>§ 7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z podmiotami Programu realizowana będzie w formie:</w:t>
      </w:r>
    </w:p>
    <w:p w:rsidR="00DE17D5" w:rsidRPr="00C52621" w:rsidRDefault="00DE17D5" w:rsidP="00DE17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zlecania podmiotom Programu realizacji zadań publicznych na zasadach określonych w ustawie,</w:t>
      </w:r>
    </w:p>
    <w:p w:rsidR="00DE17D5" w:rsidRPr="00C52621" w:rsidRDefault="00DE17D5" w:rsidP="00DE17D5">
      <w:pPr>
        <w:pStyle w:val="Tekstpodstawowywcity2"/>
        <w:numPr>
          <w:ilvl w:val="0"/>
          <w:numId w:val="4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wzajemnego informowania się o planowanych kierunkach działalności i współdziałania w celu zharmonizowania tych kierunków oraz przyjmowania wniosków i opinii do projektów aktów normatywnych w dziedzinach dotyczących działalności statutowej podmiotów programu.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8</w:t>
      </w:r>
    </w:p>
    <w:p w:rsidR="00DE17D5" w:rsidRPr="00690B69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Zlecanie realizacji zadania publicznego, o którym mowa § 7 ust 1 może mieć formę:</w:t>
      </w:r>
    </w:p>
    <w:p w:rsidR="00DE17D5" w:rsidRPr="00690B69" w:rsidRDefault="00DE17D5" w:rsidP="00DE17D5">
      <w:pPr>
        <w:pStyle w:val="Tekstpodstawowywcity3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powierzania wykonywania zadania wraz z udzieleniem dotacji na finansowanie jego realizacji,</w:t>
      </w:r>
    </w:p>
    <w:p w:rsidR="00DE17D5" w:rsidRPr="00690B69" w:rsidRDefault="00DE17D5" w:rsidP="00DE17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wspierania takiego zadania wraz z udzieleniem dotacji na dofinansowanie jego realizacji.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9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Powierzanie realizacji zadania, o którym mowa w § 8 ust. 1 może nastąpić również poprzez zakup usług na podstawie przepisów o zamówieniach publicznych.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10</w:t>
      </w:r>
    </w:p>
    <w:p w:rsidR="00DE17D5" w:rsidRPr="00690B69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 w:val="22"/>
          <w:szCs w:val="22"/>
        </w:rPr>
      </w:pPr>
      <w:r w:rsidRPr="00690B69">
        <w:rPr>
          <w:rFonts w:ascii="Cambria" w:hAnsi="Cambria"/>
          <w:b w:val="0"/>
          <w:sz w:val="22"/>
          <w:szCs w:val="22"/>
        </w:rPr>
        <w:t xml:space="preserve">Wysokość środków finansowych przeznaczonych na finansowanie programu współpracy z organizacjami pozarządowymi określa uchwała budżetowa na </w:t>
      </w:r>
      <w:r w:rsidR="006A7C51">
        <w:rPr>
          <w:rFonts w:ascii="Cambria" w:hAnsi="Cambria"/>
          <w:b w:val="0"/>
          <w:sz w:val="22"/>
          <w:szCs w:val="22"/>
        </w:rPr>
        <w:t>2019</w:t>
      </w:r>
      <w:r w:rsidRPr="00690B69">
        <w:rPr>
          <w:rFonts w:ascii="Cambria" w:hAnsi="Cambria"/>
          <w:b w:val="0"/>
          <w:sz w:val="22"/>
          <w:szCs w:val="22"/>
        </w:rPr>
        <w:t xml:space="preserve"> rok.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lastRenderedPageBreak/>
        <w:t>§ 11</w:t>
      </w:r>
    </w:p>
    <w:p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Zadania wymienione w § 5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Konkursy dotyczące zadań określonych w § 5 ogłasza Wójt Gminy.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12</w:t>
      </w: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4, powołuje się komisje, składające się z przedstawicieli Urzędu Gminy Chynów i przedstawicieli organizacji wskazanych przez organizacje z wyłączeniem osób reprezentujących organizacje biorące udział w konkursie. </w:t>
      </w: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Skład komisji określi Wójt. </w:t>
      </w: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Zasady działania komisji określa załącznik nr 1 do programu . 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13</w:t>
      </w:r>
    </w:p>
    <w:p w:rsidR="00DE17D5" w:rsidRPr="00537062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14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Wzory dokumentów związanych z realizacją Programu określi rozporządzenie Ministra Pracy i Polityki Społecznej.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Default="00DE17D5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Default="006A7C51" w:rsidP="00DE17D5">
      <w:pPr>
        <w:rPr>
          <w:rFonts w:ascii="Cambria" w:hAnsi="Cambria"/>
        </w:rPr>
      </w:pPr>
    </w:p>
    <w:p w:rsidR="006A7C51" w:rsidRPr="00C52621" w:rsidRDefault="006A7C51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6A7C51">
        <w:rPr>
          <w:rFonts w:ascii="Cambria" w:hAnsi="Cambria"/>
        </w:rPr>
        <w:t>2019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Komisja w pierwszej kolejności sprawdza, czy oferty spełniają warunki formalne określone w ustawie z dnia 24 kwietnia 2003 roku o działalności pożytku publicznego i o wolontariacie (</w:t>
      </w:r>
      <w:r w:rsidR="006A7C51">
        <w:rPr>
          <w:rFonts w:ascii="Cambria" w:hAnsi="Cambria"/>
          <w:sz w:val="22"/>
          <w:szCs w:val="22"/>
        </w:rPr>
        <w:t>Dz. U. z 2018, poz. 450, z poźn.  zm.</w:t>
      </w:r>
      <w:r w:rsidRPr="00690B69">
        <w:rPr>
          <w:rFonts w:ascii="Cambria" w:hAnsi="Cambria"/>
          <w:sz w:val="22"/>
          <w:szCs w:val="22"/>
        </w:rPr>
        <w:t xml:space="preserve">.) i ogłoszeniu o otwartym konkursie ofert. 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6A7C51">
        <w:rPr>
          <w:rFonts w:ascii="Cambria" w:hAnsi="Cambria"/>
        </w:rPr>
        <w:t>2019</w:t>
      </w:r>
      <w:r w:rsidRPr="00C52621">
        <w:rPr>
          <w:rFonts w:ascii="Cambria" w:hAnsi="Cambria"/>
        </w:rPr>
        <w:t xml:space="preserve"> roku przez organizację.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A7C51" w:rsidRDefault="006A7C51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2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6A7C51" w:rsidRDefault="006A7C51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Pr="00C52621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3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Nagwek2"/>
        <w:spacing w:before="0" w:after="0"/>
        <w:jc w:val="center"/>
      </w:pPr>
    </w:p>
    <w:p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DE17D5" w:rsidRPr="00C52621" w:rsidTr="003D579E">
        <w:trPr>
          <w:cantSplit/>
          <w:trHeight w:val="285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:rsidTr="003D579E">
        <w:trPr>
          <w:cantSplit/>
          <w:trHeight w:val="254"/>
        </w:trPr>
        <w:tc>
          <w:tcPr>
            <w:tcW w:w="9900" w:type="dxa"/>
            <w:gridSpan w:val="4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733"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554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6A7C51">
        <w:rPr>
          <w:rFonts w:ascii="Cambria" w:hAnsi="Cambria"/>
          <w:b/>
          <w:sz w:val="28"/>
        </w:rPr>
        <w:t>2019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2019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2019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BD0509" w:rsidRDefault="00BD0509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Załącznik nr </w:t>
      </w:r>
      <w:r w:rsidR="00BD0509">
        <w:rPr>
          <w:rFonts w:asciiTheme="majorHAnsi" w:hAnsiTheme="majorHAnsi"/>
          <w:sz w:val="20"/>
          <w:szCs w:val="20"/>
        </w:rPr>
        <w:t>2</w:t>
      </w: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 Zarządzenia nr </w:t>
      </w:r>
      <w:r w:rsidR="000E692B">
        <w:rPr>
          <w:rFonts w:asciiTheme="majorHAnsi" w:hAnsiTheme="majorHAnsi"/>
          <w:sz w:val="20"/>
          <w:szCs w:val="20"/>
        </w:rPr>
        <w:t>8</w:t>
      </w:r>
      <w:r w:rsidR="00BD0509">
        <w:rPr>
          <w:rFonts w:asciiTheme="majorHAnsi" w:hAnsiTheme="majorHAnsi"/>
          <w:sz w:val="20"/>
          <w:szCs w:val="20"/>
        </w:rPr>
        <w:t>1</w:t>
      </w:r>
      <w:r w:rsidRPr="0033463E">
        <w:rPr>
          <w:rFonts w:asciiTheme="majorHAnsi" w:hAnsiTheme="majorHAnsi"/>
          <w:sz w:val="20"/>
          <w:szCs w:val="20"/>
        </w:rPr>
        <w:t>/201</w:t>
      </w:r>
      <w:r w:rsidR="000E692B">
        <w:rPr>
          <w:rFonts w:asciiTheme="majorHAnsi" w:hAnsiTheme="majorHAnsi"/>
          <w:sz w:val="20"/>
          <w:szCs w:val="20"/>
        </w:rPr>
        <w:t>8</w:t>
      </w:r>
      <w:r w:rsidRPr="0033463E">
        <w:rPr>
          <w:rFonts w:asciiTheme="majorHAnsi" w:hAnsiTheme="majorHAnsi"/>
          <w:sz w:val="20"/>
          <w:szCs w:val="20"/>
        </w:rPr>
        <w:t xml:space="preserve"> </w:t>
      </w: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 dnia </w:t>
      </w:r>
      <w:r w:rsidR="000E692B">
        <w:rPr>
          <w:rFonts w:asciiTheme="majorHAnsi" w:hAnsiTheme="majorHAnsi"/>
          <w:sz w:val="20"/>
          <w:szCs w:val="20"/>
        </w:rPr>
        <w:t>1</w:t>
      </w:r>
      <w:r w:rsidR="00BD0509">
        <w:rPr>
          <w:rFonts w:asciiTheme="majorHAnsi" w:hAnsiTheme="majorHAnsi"/>
          <w:sz w:val="20"/>
          <w:szCs w:val="20"/>
        </w:rPr>
        <w:t xml:space="preserve">4 </w:t>
      </w:r>
      <w:r>
        <w:rPr>
          <w:rFonts w:asciiTheme="majorHAnsi" w:hAnsiTheme="majorHAnsi"/>
          <w:sz w:val="20"/>
          <w:szCs w:val="20"/>
        </w:rPr>
        <w:t>sierpnia 201</w:t>
      </w:r>
      <w:r w:rsidR="000E692B">
        <w:rPr>
          <w:rFonts w:asciiTheme="majorHAnsi" w:hAnsiTheme="majorHAnsi"/>
          <w:sz w:val="20"/>
          <w:szCs w:val="20"/>
        </w:rPr>
        <w:t>8</w:t>
      </w:r>
      <w:r w:rsidRPr="0033463E">
        <w:rPr>
          <w:rFonts w:asciiTheme="majorHAnsi" w:hAnsiTheme="majorHAnsi"/>
          <w:sz w:val="20"/>
          <w:szCs w:val="20"/>
        </w:rPr>
        <w:t>r.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na rok </w:t>
      </w:r>
      <w:r w:rsidR="006A7C51">
        <w:rPr>
          <w:rFonts w:asciiTheme="majorHAnsi" w:hAnsiTheme="majorHAnsi"/>
          <w:b/>
        </w:rPr>
        <w:t>2019</w:t>
      </w:r>
      <w:r w:rsidRPr="00A955FD">
        <w:rPr>
          <w:rFonts w:asciiTheme="majorHAnsi" w:hAnsiTheme="majorHAnsi"/>
          <w:b/>
        </w:rPr>
        <w:t xml:space="preserve"> Gminy Chynów </w:t>
      </w:r>
      <w:r w:rsidRPr="00A955FD">
        <w:rPr>
          <w:rFonts w:asciiTheme="majorHAnsi" w:hAnsiTheme="majorHAnsi"/>
          <w:b/>
        </w:rPr>
        <w:br/>
        <w:t xml:space="preserve">z organizacjami pozarządowymi oraz z innymi podmiotami, o których mowa </w:t>
      </w:r>
      <w:r w:rsidRPr="00A955FD">
        <w:rPr>
          <w:rFonts w:asciiTheme="majorHAnsi" w:hAnsiTheme="majorHAnsi"/>
          <w:b/>
        </w:rPr>
        <w:br/>
        <w:t xml:space="preserve">w art. 3 ust. 3 ustawy z dnia 24 kwietnia 2003 o działalności pożytku publicznego </w:t>
      </w:r>
      <w:r w:rsidRPr="00A955FD">
        <w:rPr>
          <w:rFonts w:asciiTheme="majorHAnsi" w:hAnsiTheme="majorHAnsi"/>
          <w:b/>
        </w:rPr>
        <w:br/>
        <w:t>i o wolontariacie.</w:t>
      </w:r>
    </w:p>
    <w:p w:rsidR="00DE17D5" w:rsidRPr="00755CA4" w:rsidRDefault="00DE17D5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DE17D5" w:rsidRPr="00356AAC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</w:tbl>
    <w:p w:rsidR="00DE17D5" w:rsidRDefault="00DE17D5" w:rsidP="00DE17D5"/>
    <w:p w:rsidR="00DE17D5" w:rsidRDefault="00DE17D5" w:rsidP="00DE17D5"/>
    <w:p w:rsidR="00DE17D5" w:rsidRDefault="00DE17D5" w:rsidP="00DE17D5"/>
    <w:p w:rsidR="00DE17D5" w:rsidRDefault="00DE17D5" w:rsidP="00DE17D5"/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7A01D4" w:rsidRPr="00DE17D5" w:rsidRDefault="007A01D4" w:rsidP="00DE17D5">
      <w:pPr>
        <w:rPr>
          <w:szCs w:val="16"/>
        </w:rPr>
      </w:pPr>
    </w:p>
    <w:sectPr w:rsidR="007A01D4" w:rsidRPr="00DE17D5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20" w:rsidRDefault="002F0A20">
      <w:r>
        <w:separator/>
      </w:r>
    </w:p>
  </w:endnote>
  <w:endnote w:type="continuationSeparator" w:id="0">
    <w:p w:rsidR="002F0A20" w:rsidRDefault="002F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20" w:rsidRDefault="002F0A20">
      <w:r>
        <w:separator/>
      </w:r>
    </w:p>
  </w:footnote>
  <w:footnote w:type="continuationSeparator" w:id="0">
    <w:p w:rsidR="002F0A20" w:rsidRDefault="002F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25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20"/>
  </w:num>
  <w:num w:numId="6">
    <w:abstractNumId w:val="4"/>
  </w:num>
  <w:num w:numId="7">
    <w:abstractNumId w:val="14"/>
  </w:num>
  <w:num w:numId="8">
    <w:abstractNumId w:val="13"/>
  </w:num>
  <w:num w:numId="9">
    <w:abstractNumId w:val="24"/>
  </w:num>
  <w:num w:numId="10">
    <w:abstractNumId w:val="18"/>
  </w:num>
  <w:num w:numId="11">
    <w:abstractNumId w:val="6"/>
  </w:num>
  <w:num w:numId="12">
    <w:abstractNumId w:val="0"/>
  </w:num>
  <w:num w:numId="13">
    <w:abstractNumId w:val="1"/>
  </w:num>
  <w:num w:numId="14">
    <w:abstractNumId w:val="22"/>
  </w:num>
  <w:num w:numId="15">
    <w:abstractNumId w:val="25"/>
  </w:num>
  <w:num w:numId="16">
    <w:abstractNumId w:val="9"/>
  </w:num>
  <w:num w:numId="17">
    <w:abstractNumId w:val="11"/>
  </w:num>
  <w:num w:numId="18">
    <w:abstractNumId w:val="5"/>
  </w:num>
  <w:num w:numId="19">
    <w:abstractNumId w:val="23"/>
  </w:num>
  <w:num w:numId="20">
    <w:abstractNumId w:val="8"/>
  </w:num>
  <w:num w:numId="21">
    <w:abstractNumId w:val="7"/>
  </w:num>
  <w:num w:numId="22">
    <w:abstractNumId w:val="12"/>
  </w:num>
  <w:num w:numId="23">
    <w:abstractNumId w:val="15"/>
  </w:num>
  <w:num w:numId="24">
    <w:abstractNumId w:val="17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8"/>
    <w:rsid w:val="00030867"/>
    <w:rsid w:val="00050098"/>
    <w:rsid w:val="00083C24"/>
    <w:rsid w:val="000B1965"/>
    <w:rsid w:val="000C19A1"/>
    <w:rsid w:val="000E692B"/>
    <w:rsid w:val="00133A75"/>
    <w:rsid w:val="001F4C13"/>
    <w:rsid w:val="002F0A20"/>
    <w:rsid w:val="003144D6"/>
    <w:rsid w:val="00395643"/>
    <w:rsid w:val="004922B4"/>
    <w:rsid w:val="00585CC7"/>
    <w:rsid w:val="00636A7D"/>
    <w:rsid w:val="006A7C51"/>
    <w:rsid w:val="00751C7A"/>
    <w:rsid w:val="007A01D4"/>
    <w:rsid w:val="00A526E8"/>
    <w:rsid w:val="00A701D9"/>
    <w:rsid w:val="00AE3B5F"/>
    <w:rsid w:val="00BD0509"/>
    <w:rsid w:val="00C52621"/>
    <w:rsid w:val="00DE17D5"/>
    <w:rsid w:val="00E35C88"/>
    <w:rsid w:val="00E36A29"/>
    <w:rsid w:val="00E82B95"/>
    <w:rsid w:val="00EC592F"/>
    <w:rsid w:val="00F26266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42E13B4-126A-4A4F-B179-BE3DD7B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29F48-8554-4EC4-8CEB-3CFE94E7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2907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2014-10-01T11:31:00Z</cp:lastPrinted>
  <dcterms:created xsi:type="dcterms:W3CDTF">2018-08-14T05:59:00Z</dcterms:created>
  <dcterms:modified xsi:type="dcterms:W3CDTF">2018-08-14T05:59:00Z</dcterms:modified>
</cp:coreProperties>
</file>